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FF19" w14:textId="77777777" w:rsidR="008262A3" w:rsidRPr="007D79BC" w:rsidRDefault="008262A3" w:rsidP="008262A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ILLINOIS CORN GROWERS ASSOCIATION</w:t>
      </w:r>
    </w:p>
    <w:p w14:paraId="29740C6B" w14:textId="77777777" w:rsidR="008262A3" w:rsidRPr="007D79BC" w:rsidRDefault="008262A3" w:rsidP="008262A3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640D3066" w14:textId="77777777" w:rsidR="008262A3" w:rsidRPr="007D79BC" w:rsidRDefault="008262A3" w:rsidP="008262A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Minutes of a Meeting</w:t>
      </w:r>
    </w:p>
    <w:p w14:paraId="6906967D" w14:textId="0EFA336D" w:rsidR="008262A3" w:rsidRPr="007D79BC" w:rsidRDefault="008262A3" w:rsidP="008262A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 xml:space="preserve">Held </w:t>
      </w:r>
      <w:r w:rsidR="00EA47A2">
        <w:rPr>
          <w:b/>
          <w:sz w:val="24"/>
          <w:szCs w:val="24"/>
        </w:rPr>
        <w:t>January 15, 2021</w:t>
      </w:r>
    </w:p>
    <w:p w14:paraId="7860C95F" w14:textId="54EE1F34" w:rsidR="004B19DE" w:rsidRDefault="004B19DE"/>
    <w:p w14:paraId="4E2FF9F0" w14:textId="6F399465" w:rsidR="008262A3" w:rsidRDefault="008262A3"/>
    <w:p w14:paraId="60D354A1" w14:textId="4D712622" w:rsidR="00A20562" w:rsidRPr="00CA165A" w:rsidRDefault="00A20562" w:rsidP="00A2056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A165A">
        <w:rPr>
          <w:sz w:val="24"/>
          <w:szCs w:val="24"/>
        </w:rPr>
        <w:t xml:space="preserve">A </w:t>
      </w:r>
      <w:r w:rsidR="002F50FB">
        <w:rPr>
          <w:sz w:val="24"/>
          <w:szCs w:val="24"/>
        </w:rPr>
        <w:t xml:space="preserve">virtual </w:t>
      </w:r>
      <w:r w:rsidRPr="00CA165A">
        <w:rPr>
          <w:sz w:val="24"/>
          <w:szCs w:val="24"/>
        </w:rPr>
        <w:t xml:space="preserve">meeting of the </w:t>
      </w:r>
      <w:r>
        <w:rPr>
          <w:sz w:val="24"/>
          <w:szCs w:val="24"/>
        </w:rPr>
        <w:t>Executive Committee</w:t>
      </w:r>
      <w:r w:rsidRPr="00CA165A">
        <w:rPr>
          <w:sz w:val="24"/>
          <w:szCs w:val="24"/>
        </w:rPr>
        <w:t xml:space="preserve"> of the Illinois Corn </w:t>
      </w:r>
      <w:r>
        <w:rPr>
          <w:sz w:val="24"/>
          <w:szCs w:val="24"/>
        </w:rPr>
        <w:t>Growers Association</w:t>
      </w:r>
      <w:r w:rsidRPr="00CA165A">
        <w:rPr>
          <w:sz w:val="24"/>
          <w:szCs w:val="24"/>
        </w:rPr>
        <w:t xml:space="preserve"> was held on </w:t>
      </w:r>
      <w:r w:rsidR="00EA47A2">
        <w:rPr>
          <w:sz w:val="24"/>
          <w:szCs w:val="24"/>
        </w:rPr>
        <w:t>January 15</w:t>
      </w:r>
      <w:r>
        <w:rPr>
          <w:sz w:val="24"/>
          <w:szCs w:val="24"/>
        </w:rPr>
        <w:t>, 2</w:t>
      </w:r>
      <w:r w:rsidR="00824A63">
        <w:rPr>
          <w:sz w:val="24"/>
          <w:szCs w:val="24"/>
        </w:rPr>
        <w:t>02</w:t>
      </w:r>
      <w:r w:rsidR="00EA47A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6629DB9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</w:p>
    <w:p w14:paraId="30499800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CA165A">
        <w:rPr>
          <w:sz w:val="24"/>
          <w:szCs w:val="24"/>
        </w:rPr>
        <w:tab/>
        <w:t>Directors present were:</w:t>
      </w:r>
    </w:p>
    <w:p w14:paraId="12591105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</w:p>
    <w:p w14:paraId="7DEE9832" w14:textId="5C148252" w:rsidR="00A20562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  <w:r w:rsidR="00EA47A2">
        <w:rPr>
          <w:sz w:val="24"/>
          <w:szCs w:val="24"/>
        </w:rPr>
        <w:t>Randy DeSutter</w:t>
      </w:r>
      <w:r>
        <w:rPr>
          <w:sz w:val="24"/>
          <w:szCs w:val="24"/>
        </w:rPr>
        <w:tab/>
        <w:t>Bill Leigh</w:t>
      </w:r>
    </w:p>
    <w:p w14:paraId="4551BCE3" w14:textId="64AA0D69" w:rsidR="00A20562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7A2">
        <w:rPr>
          <w:sz w:val="24"/>
          <w:szCs w:val="24"/>
        </w:rPr>
        <w:t>Kate Danner</w:t>
      </w:r>
      <w:r>
        <w:rPr>
          <w:sz w:val="24"/>
          <w:szCs w:val="24"/>
        </w:rPr>
        <w:tab/>
      </w:r>
      <w:r w:rsidR="00EA47A2">
        <w:rPr>
          <w:sz w:val="24"/>
          <w:szCs w:val="24"/>
        </w:rPr>
        <w:t>Sarah Hastings</w:t>
      </w:r>
      <w:r>
        <w:rPr>
          <w:sz w:val="24"/>
          <w:szCs w:val="24"/>
        </w:rPr>
        <w:tab/>
      </w:r>
    </w:p>
    <w:p w14:paraId="6BC81AB7" w14:textId="70749177" w:rsidR="00A20562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7A2">
        <w:rPr>
          <w:sz w:val="24"/>
          <w:szCs w:val="24"/>
        </w:rPr>
        <w:t>Terry Smith</w:t>
      </w:r>
      <w:r>
        <w:rPr>
          <w:sz w:val="24"/>
          <w:szCs w:val="24"/>
        </w:rPr>
        <w:tab/>
      </w:r>
      <w:r w:rsidR="007F7767">
        <w:rPr>
          <w:sz w:val="24"/>
          <w:szCs w:val="24"/>
        </w:rPr>
        <w:t>Marty Marr</w:t>
      </w:r>
    </w:p>
    <w:p w14:paraId="558914F9" w14:textId="2384DE61" w:rsidR="00A20562" w:rsidRPr="00CA165A" w:rsidRDefault="00824A63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562">
        <w:rPr>
          <w:sz w:val="24"/>
          <w:szCs w:val="24"/>
        </w:rPr>
        <w:tab/>
      </w:r>
      <w:r w:rsidR="00A20562">
        <w:rPr>
          <w:sz w:val="24"/>
          <w:szCs w:val="24"/>
        </w:rPr>
        <w:tab/>
        <w:t xml:space="preserve"> </w:t>
      </w:r>
    </w:p>
    <w:p w14:paraId="361A94FB" w14:textId="5D706AB1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CA165A">
        <w:rPr>
          <w:sz w:val="24"/>
          <w:szCs w:val="24"/>
        </w:rPr>
        <w:tab/>
        <w:t>Also present were:</w:t>
      </w:r>
    </w:p>
    <w:p w14:paraId="34D23CBF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</w:p>
    <w:p w14:paraId="4C0E78DB" w14:textId="318200C9" w:rsidR="002F50FB" w:rsidRDefault="00A20562" w:rsidP="003D4D04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  <w:r>
        <w:rPr>
          <w:sz w:val="24"/>
          <w:szCs w:val="24"/>
        </w:rPr>
        <w:t>Jim Tarmann</w:t>
      </w:r>
      <w:r w:rsidR="007F7767">
        <w:rPr>
          <w:sz w:val="24"/>
          <w:szCs w:val="24"/>
        </w:rPr>
        <w:tab/>
      </w:r>
      <w:r w:rsidR="002F50FB">
        <w:rPr>
          <w:sz w:val="24"/>
          <w:szCs w:val="24"/>
        </w:rPr>
        <w:t>Rod Weinzierl</w:t>
      </w:r>
    </w:p>
    <w:p w14:paraId="5C4EDAEC" w14:textId="506A6B12" w:rsidR="00A20562" w:rsidRDefault="002F50FB" w:rsidP="003D4D04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Kayla Veeder</w:t>
      </w:r>
      <w:r w:rsidR="003D4D04">
        <w:rPr>
          <w:sz w:val="24"/>
          <w:szCs w:val="24"/>
        </w:rPr>
        <w:t xml:space="preserve"> </w:t>
      </w:r>
    </w:p>
    <w:p w14:paraId="4FE21121" w14:textId="3F4BDC4A" w:rsidR="008262A3" w:rsidRDefault="008262A3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</w:pPr>
      <w:r>
        <w:t xml:space="preserve"> </w:t>
      </w:r>
    </w:p>
    <w:p w14:paraId="1E648DAD" w14:textId="129BD774" w:rsidR="008262A3" w:rsidRDefault="008262A3"/>
    <w:p w14:paraId="34265331" w14:textId="4E31A6D0" w:rsidR="00EA47A2" w:rsidRDefault="00EA47A2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bookmarkStart w:id="0" w:name="_Hlk11237692"/>
      <w:r>
        <w:rPr>
          <w:b/>
          <w:i/>
          <w:sz w:val="24"/>
          <w:szCs w:val="24"/>
        </w:rPr>
        <w:t>Business Services Committee Report</w:t>
      </w:r>
    </w:p>
    <w:p w14:paraId="25F67D27" w14:textId="77777777" w:rsidR="008262A3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7E0B6F15" w14:textId="0F77C402" w:rsidR="002F50FB" w:rsidRPr="00776959" w:rsidRDefault="00EA47A2" w:rsidP="0022506B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The committee met yesterday to review the executive director performance evaluation report prepared by Newport Group. </w:t>
      </w:r>
    </w:p>
    <w:p w14:paraId="52657A47" w14:textId="77777777" w:rsidR="008E4AEC" w:rsidRDefault="008E4AEC" w:rsidP="008262A3">
      <w:pPr>
        <w:rPr>
          <w:sz w:val="24"/>
          <w:szCs w:val="24"/>
        </w:rPr>
      </w:pPr>
    </w:p>
    <w:p w14:paraId="2E382AA3" w14:textId="01C56C9A" w:rsidR="007F7767" w:rsidRDefault="00EA47A2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NCGA Priorities &amp; Emerging Issues Meeting </w:t>
      </w:r>
    </w:p>
    <w:p w14:paraId="1FE5DD8A" w14:textId="08C67F4C" w:rsidR="007F7767" w:rsidRDefault="007F7767" w:rsidP="008262A3">
      <w:pPr>
        <w:rPr>
          <w:b/>
          <w:i/>
          <w:sz w:val="24"/>
          <w:szCs w:val="24"/>
        </w:rPr>
      </w:pPr>
    </w:p>
    <w:p w14:paraId="4C67307D" w14:textId="1ABC4E6B" w:rsidR="00D24B7D" w:rsidRDefault="00643E4F" w:rsidP="008262A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High octane low carbon legislation had a lot of support at the meeting. Infrastructure and trade were also at the top of the priority list. </w:t>
      </w:r>
    </w:p>
    <w:p w14:paraId="566F159A" w14:textId="77777777" w:rsidR="00643E4F" w:rsidRPr="00EA47A2" w:rsidRDefault="00643E4F" w:rsidP="008262A3">
      <w:pPr>
        <w:rPr>
          <w:bCs/>
          <w:iCs/>
          <w:sz w:val="24"/>
          <w:szCs w:val="24"/>
        </w:rPr>
      </w:pPr>
    </w:p>
    <w:p w14:paraId="0FC657E5" w14:textId="463AE337" w:rsidR="007F7767" w:rsidRDefault="002F50FB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Corn Congress</w:t>
      </w:r>
      <w:r w:rsidR="00EA47A2">
        <w:rPr>
          <w:b/>
          <w:i/>
          <w:sz w:val="24"/>
          <w:szCs w:val="24"/>
        </w:rPr>
        <w:t xml:space="preserve"> Virtual Meeting Update </w:t>
      </w:r>
      <w:r>
        <w:rPr>
          <w:b/>
          <w:i/>
          <w:sz w:val="24"/>
          <w:szCs w:val="24"/>
        </w:rPr>
        <w:t xml:space="preserve"> </w:t>
      </w:r>
    </w:p>
    <w:p w14:paraId="5C30EF6D" w14:textId="0BA5AB1B" w:rsidR="007F7767" w:rsidRDefault="007F7767" w:rsidP="008262A3">
      <w:pPr>
        <w:rPr>
          <w:b/>
          <w:i/>
          <w:sz w:val="24"/>
          <w:szCs w:val="24"/>
        </w:rPr>
      </w:pPr>
    </w:p>
    <w:p w14:paraId="354218B1" w14:textId="69C5CE6A" w:rsidR="002F50FB" w:rsidRDefault="00643E4F" w:rsidP="008262A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Resolutions are due to NCGA by February 11. The NCGA Resolutions Committee will review resolutions and send out an update on February 16. We will schedule a state caucus meeting the last week of February. </w:t>
      </w:r>
      <w:r w:rsidR="00FB0F6E">
        <w:rPr>
          <w:bCs/>
          <w:iCs/>
          <w:sz w:val="24"/>
          <w:szCs w:val="24"/>
        </w:rPr>
        <w:t xml:space="preserve">Rod reviewed the schedule for Commodity Classic. </w:t>
      </w:r>
      <w:r w:rsidR="00FA6A1D">
        <w:rPr>
          <w:bCs/>
          <w:iCs/>
          <w:sz w:val="24"/>
          <w:szCs w:val="24"/>
        </w:rPr>
        <w:t xml:space="preserve">We plan to schedule our </w:t>
      </w:r>
      <w:r w:rsidR="003E006A">
        <w:rPr>
          <w:bCs/>
          <w:iCs/>
          <w:sz w:val="24"/>
          <w:szCs w:val="24"/>
        </w:rPr>
        <w:t xml:space="preserve">Illinois policy meeting later this month, pending the next COVID-19 update. </w:t>
      </w:r>
    </w:p>
    <w:p w14:paraId="58A66F19" w14:textId="77777777" w:rsidR="00643E4F" w:rsidRPr="002F50FB" w:rsidRDefault="00643E4F" w:rsidP="008262A3">
      <w:pPr>
        <w:rPr>
          <w:bCs/>
          <w:iCs/>
          <w:sz w:val="24"/>
          <w:szCs w:val="24"/>
        </w:rPr>
      </w:pPr>
    </w:p>
    <w:bookmarkEnd w:id="0"/>
    <w:p w14:paraId="4A60CBAC" w14:textId="44796B29" w:rsidR="0022506B" w:rsidRDefault="00EA47A2" w:rsidP="008262A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March DC Visit Update </w:t>
      </w:r>
    </w:p>
    <w:p w14:paraId="1E486519" w14:textId="0375A805" w:rsidR="002F50FB" w:rsidRDefault="002F50FB" w:rsidP="008262A3">
      <w:pPr>
        <w:rPr>
          <w:b/>
          <w:bCs/>
          <w:i/>
          <w:iCs/>
          <w:sz w:val="24"/>
          <w:szCs w:val="24"/>
        </w:rPr>
      </w:pPr>
    </w:p>
    <w:p w14:paraId="53BB6D94" w14:textId="1FA41A0C" w:rsidR="00FB0F6E" w:rsidRDefault="00FB0F6E" w:rsidP="008262A3">
      <w:pPr>
        <w:rPr>
          <w:sz w:val="24"/>
          <w:szCs w:val="24"/>
        </w:rPr>
      </w:pPr>
      <w:r>
        <w:rPr>
          <w:sz w:val="24"/>
          <w:szCs w:val="24"/>
        </w:rPr>
        <w:t xml:space="preserve">We will not be going to </w:t>
      </w:r>
      <w:r w:rsidR="00A90565">
        <w:rPr>
          <w:sz w:val="24"/>
          <w:szCs w:val="24"/>
        </w:rPr>
        <w:t>Washington</w:t>
      </w:r>
      <w:r>
        <w:rPr>
          <w:sz w:val="24"/>
          <w:szCs w:val="24"/>
        </w:rPr>
        <w:t>, DC in March but we will work to set virtual meetings with our congressional delegation. It is important for us to continue to advocate for our prioritie</w:t>
      </w:r>
      <w:r w:rsidR="007C1EDE">
        <w:rPr>
          <w:sz w:val="24"/>
          <w:szCs w:val="24"/>
        </w:rPr>
        <w:t>s while we’re unable to be there in person</w:t>
      </w:r>
      <w:r>
        <w:rPr>
          <w:sz w:val="24"/>
          <w:szCs w:val="24"/>
        </w:rPr>
        <w:t xml:space="preserve">. </w:t>
      </w:r>
    </w:p>
    <w:p w14:paraId="34DE5D99" w14:textId="77777777" w:rsidR="00FB0F6E" w:rsidRPr="00FB0F6E" w:rsidRDefault="00FB0F6E" w:rsidP="008262A3">
      <w:pPr>
        <w:rPr>
          <w:sz w:val="24"/>
          <w:szCs w:val="24"/>
        </w:rPr>
      </w:pPr>
    </w:p>
    <w:p w14:paraId="20BBCED6" w14:textId="55349875" w:rsidR="002F50FB" w:rsidRDefault="00EA47A2" w:rsidP="008262A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Wheat Association Sponsorship </w:t>
      </w:r>
    </w:p>
    <w:p w14:paraId="5DC9964C" w14:textId="612EED19" w:rsidR="00EA47A2" w:rsidRDefault="00EA47A2" w:rsidP="008262A3">
      <w:pPr>
        <w:rPr>
          <w:b/>
          <w:bCs/>
          <w:i/>
          <w:iCs/>
          <w:sz w:val="24"/>
          <w:szCs w:val="24"/>
        </w:rPr>
      </w:pPr>
    </w:p>
    <w:p w14:paraId="336A290F" w14:textId="39BD15EA" w:rsidR="007C1EDE" w:rsidRDefault="007C1EDE" w:rsidP="008262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Illinois Wheat Association does not have a checkoff program and the committee discussed sponsoring the association. They primarily operate as a committee out of Illinois Farm Bureau.</w:t>
      </w:r>
    </w:p>
    <w:p w14:paraId="25FE8661" w14:textId="3075FEF2" w:rsidR="00FA6A1D" w:rsidRDefault="00FA6A1D" w:rsidP="008262A3">
      <w:pPr>
        <w:rPr>
          <w:sz w:val="24"/>
          <w:szCs w:val="24"/>
        </w:rPr>
      </w:pPr>
    </w:p>
    <w:p w14:paraId="39C25D3C" w14:textId="22FCF188" w:rsidR="00FA6A1D" w:rsidRPr="00FA6A1D" w:rsidRDefault="00FA6A1D" w:rsidP="008262A3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A6A1D">
        <w:rPr>
          <w:b/>
          <w:bCs/>
          <w:sz w:val="24"/>
          <w:szCs w:val="24"/>
        </w:rPr>
        <w:t>It was moved by Kate Danner and seconded by Marty Marr</w:t>
      </w:r>
    </w:p>
    <w:p w14:paraId="5CCAC09A" w14:textId="694BB7BF" w:rsidR="00FA6A1D" w:rsidRPr="00FA6A1D" w:rsidRDefault="00FA6A1D" w:rsidP="008262A3">
      <w:pPr>
        <w:rPr>
          <w:b/>
          <w:bCs/>
          <w:sz w:val="24"/>
          <w:szCs w:val="24"/>
        </w:rPr>
      </w:pPr>
    </w:p>
    <w:p w14:paraId="18D5187E" w14:textId="1D4BA447" w:rsidR="00FA6A1D" w:rsidRPr="00FA6A1D" w:rsidRDefault="00FA6A1D" w:rsidP="00FA6A1D">
      <w:pPr>
        <w:ind w:left="1440"/>
        <w:rPr>
          <w:b/>
          <w:bCs/>
          <w:sz w:val="24"/>
          <w:szCs w:val="24"/>
        </w:rPr>
      </w:pPr>
      <w:r w:rsidRPr="00FA6A1D">
        <w:rPr>
          <w:b/>
          <w:bCs/>
          <w:sz w:val="24"/>
          <w:szCs w:val="24"/>
        </w:rPr>
        <w:t>THAT we sponsor the Illinois Wheat Association for $1,000</w:t>
      </w:r>
      <w:r>
        <w:rPr>
          <w:b/>
          <w:bCs/>
          <w:sz w:val="24"/>
          <w:szCs w:val="24"/>
        </w:rPr>
        <w:t>, with funds from the ICGA Grassroots Committee</w:t>
      </w:r>
      <w:r w:rsidRPr="00FA6A1D">
        <w:rPr>
          <w:b/>
          <w:bCs/>
          <w:sz w:val="24"/>
          <w:szCs w:val="24"/>
        </w:rPr>
        <w:t xml:space="preserve">. </w:t>
      </w:r>
    </w:p>
    <w:p w14:paraId="44C00859" w14:textId="160D23F0" w:rsidR="00FA6A1D" w:rsidRPr="00FA6A1D" w:rsidRDefault="00FA6A1D" w:rsidP="008262A3">
      <w:pPr>
        <w:rPr>
          <w:b/>
          <w:bCs/>
          <w:sz w:val="24"/>
          <w:szCs w:val="24"/>
        </w:rPr>
      </w:pPr>
    </w:p>
    <w:p w14:paraId="11286D5B" w14:textId="1F7BE574" w:rsidR="00FA6A1D" w:rsidRPr="00FA6A1D" w:rsidRDefault="00FA6A1D" w:rsidP="008262A3">
      <w:pPr>
        <w:rPr>
          <w:b/>
          <w:bCs/>
          <w:sz w:val="24"/>
          <w:szCs w:val="24"/>
        </w:rPr>
      </w:pPr>
      <w:r w:rsidRPr="00FA6A1D">
        <w:rPr>
          <w:b/>
          <w:bCs/>
          <w:sz w:val="24"/>
          <w:szCs w:val="24"/>
        </w:rPr>
        <w:tab/>
        <w:t xml:space="preserve">The motion carried. </w:t>
      </w:r>
    </w:p>
    <w:p w14:paraId="604AB883" w14:textId="446009F1" w:rsidR="007C1EDE" w:rsidRPr="007C1EDE" w:rsidRDefault="007C1EDE" w:rsidP="008262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7DEE0F" w14:textId="1B1FA7EF" w:rsidR="002F50FB" w:rsidRDefault="00EA47A2" w:rsidP="008262A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Farm Bill Task Force</w:t>
      </w:r>
    </w:p>
    <w:p w14:paraId="69A5A80C" w14:textId="79E9EB57" w:rsidR="00872899" w:rsidRDefault="00872899" w:rsidP="008262A3">
      <w:pPr>
        <w:rPr>
          <w:sz w:val="24"/>
          <w:szCs w:val="24"/>
        </w:rPr>
      </w:pPr>
    </w:p>
    <w:p w14:paraId="1DF6679D" w14:textId="3FA6FC0A" w:rsidR="00FA6A1D" w:rsidRDefault="00FA6A1D" w:rsidP="008262A3">
      <w:pPr>
        <w:rPr>
          <w:sz w:val="24"/>
          <w:szCs w:val="24"/>
        </w:rPr>
      </w:pPr>
      <w:r>
        <w:rPr>
          <w:sz w:val="24"/>
          <w:szCs w:val="24"/>
        </w:rPr>
        <w:t xml:space="preserve">The Farm Bill Task Force will try to have a meeting before harvest this year and will work on farm bill strategies and report back to the board. This task force typically conducts a member survey and/or listening sessions on farm bill priorities throughout the state. </w:t>
      </w:r>
    </w:p>
    <w:p w14:paraId="17C350E7" w14:textId="77777777" w:rsidR="00FA6A1D" w:rsidRPr="00FA6A1D" w:rsidRDefault="00FA6A1D" w:rsidP="008262A3">
      <w:pPr>
        <w:rPr>
          <w:sz w:val="24"/>
          <w:szCs w:val="24"/>
        </w:rPr>
      </w:pPr>
    </w:p>
    <w:p w14:paraId="14441766" w14:textId="5021145E" w:rsidR="00EA47A2" w:rsidRDefault="00EA47A2" w:rsidP="008262A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ICGA 50</w:t>
      </w:r>
      <w:r w:rsidRPr="00EA47A2"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Anniversary</w:t>
      </w:r>
    </w:p>
    <w:p w14:paraId="20174AC5" w14:textId="648C9D36" w:rsidR="00EA47A2" w:rsidRDefault="00EA47A2" w:rsidP="008262A3">
      <w:pPr>
        <w:rPr>
          <w:b/>
          <w:bCs/>
          <w:i/>
          <w:iCs/>
          <w:sz w:val="24"/>
          <w:szCs w:val="24"/>
        </w:rPr>
      </w:pPr>
    </w:p>
    <w:p w14:paraId="0177FF41" w14:textId="0AA5AB92" w:rsidR="003E006A" w:rsidRDefault="003E006A" w:rsidP="008262A3">
      <w:pPr>
        <w:rPr>
          <w:sz w:val="24"/>
          <w:szCs w:val="24"/>
        </w:rPr>
      </w:pPr>
      <w:r>
        <w:rPr>
          <w:sz w:val="24"/>
          <w:szCs w:val="24"/>
        </w:rPr>
        <w:t>The committee discussed options for celebrating ICGA’s 50</w:t>
      </w:r>
      <w:r w:rsidRPr="003E00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anniversary. The committee considered an additional IL Corn history book, a 50</w:t>
      </w:r>
      <w:r w:rsidRPr="003E00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event this summer, or a 50</w:t>
      </w:r>
      <w:r w:rsidRPr="003E00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pin to send out to ICGA members.  </w:t>
      </w:r>
    </w:p>
    <w:p w14:paraId="4BE77793" w14:textId="77777777" w:rsidR="003E006A" w:rsidRPr="003E006A" w:rsidRDefault="003E006A" w:rsidP="008262A3">
      <w:pPr>
        <w:rPr>
          <w:sz w:val="24"/>
          <w:szCs w:val="24"/>
        </w:rPr>
      </w:pPr>
    </w:p>
    <w:p w14:paraId="1A85CB1A" w14:textId="3BEC96DF" w:rsidR="00EA47A2" w:rsidRDefault="00EA47A2" w:rsidP="008262A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NCGA PAC Report</w:t>
      </w:r>
    </w:p>
    <w:p w14:paraId="7E64BF40" w14:textId="31A46AB1" w:rsidR="00EA47A2" w:rsidRDefault="00EA47A2" w:rsidP="008262A3">
      <w:pPr>
        <w:rPr>
          <w:b/>
          <w:bCs/>
          <w:i/>
          <w:iCs/>
          <w:sz w:val="24"/>
          <w:szCs w:val="24"/>
        </w:rPr>
      </w:pPr>
    </w:p>
    <w:p w14:paraId="24D1C9B4" w14:textId="5916CAB2" w:rsidR="0009127B" w:rsidRPr="00750E32" w:rsidRDefault="00750E32" w:rsidP="008262A3">
      <w:pPr>
        <w:rPr>
          <w:sz w:val="24"/>
          <w:szCs w:val="24"/>
        </w:rPr>
      </w:pPr>
      <w:r>
        <w:rPr>
          <w:sz w:val="24"/>
          <w:szCs w:val="24"/>
        </w:rPr>
        <w:t>Marty Marr reviewed the latest NCGA CornPAC update and touched on the 2022</w:t>
      </w:r>
      <w:r w:rsidR="00414E8F">
        <w:rPr>
          <w:sz w:val="24"/>
          <w:szCs w:val="24"/>
        </w:rPr>
        <w:t xml:space="preserve"> election cycle </w:t>
      </w:r>
      <w:r>
        <w:rPr>
          <w:sz w:val="24"/>
          <w:szCs w:val="24"/>
        </w:rPr>
        <w:t xml:space="preserve">scorecard. </w:t>
      </w:r>
      <w:r w:rsidR="00414E8F">
        <w:rPr>
          <w:sz w:val="24"/>
          <w:szCs w:val="24"/>
        </w:rPr>
        <w:t xml:space="preserve">The NCGA virtual CornPAC auction will be on Sunday, February 28. </w:t>
      </w:r>
    </w:p>
    <w:p w14:paraId="3A192EA1" w14:textId="731B4C85" w:rsidR="00D30434" w:rsidRDefault="00D30434" w:rsidP="008262A3">
      <w:pPr>
        <w:rPr>
          <w:sz w:val="24"/>
          <w:szCs w:val="24"/>
        </w:rPr>
      </w:pPr>
    </w:p>
    <w:p w14:paraId="79537E87" w14:textId="503071FE" w:rsidR="003F7FF3" w:rsidRPr="00A90565" w:rsidRDefault="00A90565" w:rsidP="008262A3">
      <w:pPr>
        <w:rPr>
          <w:b/>
          <w:bCs/>
          <w:i/>
          <w:iCs/>
          <w:sz w:val="24"/>
          <w:szCs w:val="24"/>
        </w:rPr>
      </w:pPr>
      <w:r w:rsidRPr="00A90565">
        <w:rPr>
          <w:b/>
          <w:bCs/>
          <w:i/>
          <w:iCs/>
          <w:sz w:val="24"/>
          <w:szCs w:val="24"/>
        </w:rPr>
        <w:t xml:space="preserve">NCGA Action Team Reports </w:t>
      </w:r>
    </w:p>
    <w:p w14:paraId="6D91F7C9" w14:textId="77777777" w:rsidR="00A90565" w:rsidRDefault="00A90565" w:rsidP="008262A3">
      <w:pPr>
        <w:rPr>
          <w:sz w:val="24"/>
          <w:szCs w:val="24"/>
        </w:rPr>
      </w:pPr>
    </w:p>
    <w:p w14:paraId="3F3D0184" w14:textId="57312A76" w:rsidR="003F7FF3" w:rsidRDefault="003F7FF3" w:rsidP="008262A3">
      <w:pPr>
        <w:rPr>
          <w:sz w:val="24"/>
          <w:szCs w:val="24"/>
        </w:rPr>
      </w:pPr>
      <w:r>
        <w:rPr>
          <w:sz w:val="24"/>
          <w:szCs w:val="24"/>
        </w:rPr>
        <w:t xml:space="preserve">Kate Danner </w:t>
      </w:r>
      <w:r w:rsidR="00A90565">
        <w:rPr>
          <w:sz w:val="24"/>
          <w:szCs w:val="24"/>
        </w:rPr>
        <w:t xml:space="preserve">gave an update on the Production Technology Access Action Team. Bill Leigh gave an update on the Risk Management Action Team. Marty Marr gave an update on the Member &amp; Consumer Engagement Action Team. Terry Smith gave an update on the Market Development Action Team. Randy DeSutter gave an update on the Sustainable Ag Research Action Team. </w:t>
      </w:r>
    </w:p>
    <w:p w14:paraId="45AE302D" w14:textId="77777777" w:rsidR="00A90565" w:rsidRDefault="00A90565" w:rsidP="008262A3">
      <w:pPr>
        <w:rPr>
          <w:sz w:val="24"/>
          <w:szCs w:val="24"/>
        </w:rPr>
      </w:pPr>
    </w:p>
    <w:p w14:paraId="0283BFEE" w14:textId="0F8CBA52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ab/>
        <w:t xml:space="preserve">It was moved by </w:t>
      </w:r>
      <w:r w:rsidR="007103C1">
        <w:rPr>
          <w:b/>
          <w:sz w:val="24"/>
          <w:szCs w:val="24"/>
        </w:rPr>
        <w:t>Bill Leigh</w:t>
      </w:r>
      <w:r w:rsidR="00B26322">
        <w:rPr>
          <w:b/>
          <w:sz w:val="24"/>
          <w:szCs w:val="24"/>
        </w:rPr>
        <w:t xml:space="preserve"> </w:t>
      </w:r>
      <w:r w:rsidRPr="004A2C17">
        <w:rPr>
          <w:b/>
          <w:sz w:val="24"/>
          <w:szCs w:val="24"/>
        </w:rPr>
        <w:t xml:space="preserve">and seconded by </w:t>
      </w:r>
      <w:r w:rsidR="007103C1">
        <w:rPr>
          <w:b/>
          <w:sz w:val="24"/>
          <w:szCs w:val="24"/>
        </w:rPr>
        <w:t>Marty Marr</w:t>
      </w:r>
      <w:r w:rsidR="00B26322">
        <w:rPr>
          <w:b/>
          <w:sz w:val="24"/>
          <w:szCs w:val="24"/>
        </w:rPr>
        <w:t xml:space="preserve"> </w:t>
      </w:r>
    </w:p>
    <w:p w14:paraId="1366CF2D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6A26B04A" w14:textId="54E0F399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ind w:left="1440"/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 xml:space="preserve">THAT we </w:t>
      </w:r>
      <w:r>
        <w:rPr>
          <w:b/>
          <w:sz w:val="24"/>
          <w:szCs w:val="24"/>
        </w:rPr>
        <w:t xml:space="preserve">adjourn the meeting. </w:t>
      </w:r>
    </w:p>
    <w:p w14:paraId="6945E78A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39D07F1C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ab/>
        <w:t xml:space="preserve">The motion carried. </w:t>
      </w:r>
    </w:p>
    <w:p w14:paraId="7FA53A0E" w14:textId="48EFE060" w:rsidR="008262A3" w:rsidRDefault="008262A3"/>
    <w:p w14:paraId="357F9645" w14:textId="7AB4B545" w:rsidR="008262A3" w:rsidRDefault="008262A3"/>
    <w:p w14:paraId="7BF648C1" w14:textId="77777777" w:rsidR="008262A3" w:rsidRPr="00A20562" w:rsidRDefault="008262A3" w:rsidP="008262A3">
      <w:pPr>
        <w:ind w:left="43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0562">
        <w:rPr>
          <w:b/>
          <w:sz w:val="24"/>
          <w:szCs w:val="24"/>
        </w:rPr>
        <w:t>__________________________</w:t>
      </w:r>
    </w:p>
    <w:p w14:paraId="32521584" w14:textId="4878968E" w:rsidR="008262A3" w:rsidRPr="004A2C17" w:rsidRDefault="008262A3" w:rsidP="008262A3">
      <w:pPr>
        <w:rPr>
          <w:sz w:val="24"/>
          <w:szCs w:val="24"/>
        </w:rPr>
      </w:pP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="00EA47A2">
        <w:rPr>
          <w:sz w:val="24"/>
          <w:szCs w:val="24"/>
        </w:rPr>
        <w:t>Kate Danner</w:t>
      </w:r>
      <w:r w:rsidRPr="00A20562">
        <w:rPr>
          <w:sz w:val="24"/>
          <w:szCs w:val="24"/>
        </w:rPr>
        <w:t>, Secretary</w:t>
      </w:r>
    </w:p>
    <w:p w14:paraId="019B20F7" w14:textId="75F2BAD4" w:rsidR="008262A3" w:rsidRDefault="008262A3"/>
    <w:sectPr w:rsidR="0082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A3"/>
    <w:rsid w:val="0009127B"/>
    <w:rsid w:val="0019519D"/>
    <w:rsid w:val="00197580"/>
    <w:rsid w:val="0022506B"/>
    <w:rsid w:val="002F50FB"/>
    <w:rsid w:val="003C1C8E"/>
    <w:rsid w:val="003D4D04"/>
    <w:rsid w:val="003D7DC5"/>
    <w:rsid w:val="003E006A"/>
    <w:rsid w:val="003F7FF3"/>
    <w:rsid w:val="00414E8F"/>
    <w:rsid w:val="004B19DE"/>
    <w:rsid w:val="004F64EB"/>
    <w:rsid w:val="005D020D"/>
    <w:rsid w:val="00643E4F"/>
    <w:rsid w:val="006A02BE"/>
    <w:rsid w:val="0070287D"/>
    <w:rsid w:val="007103C1"/>
    <w:rsid w:val="00750E32"/>
    <w:rsid w:val="0076511F"/>
    <w:rsid w:val="007833D4"/>
    <w:rsid w:val="007C1EDE"/>
    <w:rsid w:val="007C2561"/>
    <w:rsid w:val="007F7767"/>
    <w:rsid w:val="00824A63"/>
    <w:rsid w:val="008262A3"/>
    <w:rsid w:val="00872899"/>
    <w:rsid w:val="008B5ED1"/>
    <w:rsid w:val="008E4AEC"/>
    <w:rsid w:val="00947361"/>
    <w:rsid w:val="00A20562"/>
    <w:rsid w:val="00A8067D"/>
    <w:rsid w:val="00A90565"/>
    <w:rsid w:val="00B26322"/>
    <w:rsid w:val="00C03159"/>
    <w:rsid w:val="00C4783E"/>
    <w:rsid w:val="00D24B7D"/>
    <w:rsid w:val="00D30434"/>
    <w:rsid w:val="00D3250E"/>
    <w:rsid w:val="00D50957"/>
    <w:rsid w:val="00EA47A2"/>
    <w:rsid w:val="00F658FA"/>
    <w:rsid w:val="00F80316"/>
    <w:rsid w:val="00FA6A1D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0181"/>
  <w15:chartTrackingRefBased/>
  <w15:docId w15:val="{49E8FD14-4CCC-4B72-B799-1E6F5967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A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DBC4C4C4C4946AC0D85037DD82D6C" ma:contentTypeVersion="10" ma:contentTypeDescription="Create a new document." ma:contentTypeScope="" ma:versionID="e291612141c2580c51b43bcf0eca67dc">
  <xsd:schema xmlns:xsd="http://www.w3.org/2001/XMLSchema" xmlns:xs="http://www.w3.org/2001/XMLSchema" xmlns:p="http://schemas.microsoft.com/office/2006/metadata/properties" xmlns:ns2="1d28ad41-0c09-4dc2-b703-07bc2411fc9c" targetNamespace="http://schemas.microsoft.com/office/2006/metadata/properties" ma:root="true" ma:fieldsID="c243c170274936446e126c6e766a932d" ns2:_="">
    <xsd:import namespace="1d28ad41-0c09-4dc2-b703-07bc2411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8ad41-0c09-4dc2-b703-07bc2411f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11E3E-B2B7-49ED-96A6-16E6085CD645}"/>
</file>

<file path=customXml/itemProps2.xml><?xml version="1.0" encoding="utf-8"?>
<ds:datastoreItem xmlns:ds="http://schemas.openxmlformats.org/officeDocument/2006/customXml" ds:itemID="{84E480BD-3755-4C98-A75B-2B3B308DED88}"/>
</file>

<file path=customXml/itemProps3.xml><?xml version="1.0" encoding="utf-8"?>
<ds:datastoreItem xmlns:ds="http://schemas.openxmlformats.org/officeDocument/2006/customXml" ds:itemID="{3DF3342A-7B85-4F3B-A384-F1471A3FD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Veeder</dc:creator>
  <cp:keywords/>
  <dc:description/>
  <cp:lastModifiedBy>Kayla</cp:lastModifiedBy>
  <cp:revision>5</cp:revision>
  <cp:lastPrinted>2020-11-16T14:57:00Z</cp:lastPrinted>
  <dcterms:created xsi:type="dcterms:W3CDTF">2021-01-15T16:45:00Z</dcterms:created>
  <dcterms:modified xsi:type="dcterms:W3CDTF">2021-01-15T17:24:00Z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0x010100E91DBC4C4C4C4946AC0D85037DD82D6C</vt:lpwstr>
  </property>
</Properties>
</file>